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D8" w:rsidRDefault="006C6669">
      <w:pPr>
        <w:pStyle w:val="10"/>
        <w:spacing w:before="240"/>
        <w:jc w:val="center"/>
        <w:rPr>
          <w:b w:val="0"/>
          <w:highlight w:val="white"/>
        </w:rPr>
      </w:pPr>
      <w:r>
        <w:rPr>
          <w:sz w:val="24"/>
        </w:rPr>
        <w:t>5. 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:rsidR="009E15D8" w:rsidRDefault="006C6669">
      <w:pPr>
        <w:ind w:firstLine="720"/>
        <w:rPr>
          <w:b/>
          <w:sz w:val="24"/>
        </w:rPr>
      </w:pPr>
      <w:r>
        <w:rPr>
          <w:b/>
          <w:sz w:val="24"/>
        </w:rPr>
        <w:t xml:space="preserve">5.1. Недостатки, выявленные в ходе обобщения информации, размещенной на </w:t>
      </w:r>
      <w:r>
        <w:rPr>
          <w:b/>
          <w:sz w:val="24"/>
        </w:rPr>
        <w:t>официальных сайтах и информационных стендах в помещениях организаций и предложения по их устранению</w:t>
      </w:r>
    </w:p>
    <w:p w:rsidR="009E15D8" w:rsidRDefault="006C6669">
      <w:pPr>
        <w:spacing w:before="120"/>
        <w:ind w:firstLine="720"/>
        <w:rPr>
          <w:sz w:val="24"/>
        </w:rPr>
      </w:pPr>
      <w:proofErr w:type="gramStart"/>
      <w:r>
        <w:rPr>
          <w:sz w:val="24"/>
        </w:rPr>
        <w:t>На официальном сайте не представлена указанная в таблице ниже информация в соответствии с требованиями, утвержденными Постановлением Правительства Российско</w:t>
      </w:r>
      <w:r>
        <w:rPr>
          <w:sz w:val="24"/>
        </w:rPr>
        <w:t xml:space="preserve">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114.На стендах </w:t>
      </w:r>
      <w:proofErr w:type="spellStart"/>
      <w:r>
        <w:rPr>
          <w:sz w:val="24"/>
        </w:rPr>
        <w:t>шко</w:t>
      </w:r>
      <w:r w:rsidR="007A6161">
        <w:rPr>
          <w:sz w:val="24"/>
        </w:rPr>
        <w:t>Л</w:t>
      </w:r>
      <w:r>
        <w:rPr>
          <w:sz w:val="24"/>
        </w:rPr>
        <w:t>ы</w:t>
      </w:r>
      <w:proofErr w:type="spellEnd"/>
      <w:r>
        <w:rPr>
          <w:sz w:val="24"/>
        </w:rPr>
        <w:t xml:space="preserve"> представлена вся необходимая информац</w:t>
      </w:r>
      <w:r>
        <w:rPr>
          <w:sz w:val="24"/>
        </w:rPr>
        <w:t>ия.</w:t>
      </w:r>
      <w:proofErr w:type="gramEnd"/>
    </w:p>
    <w:p w:rsidR="009E15D8" w:rsidRDefault="009E15D8">
      <w:pPr>
        <w:rPr>
          <w:b/>
          <w:sz w:val="24"/>
        </w:rPr>
      </w:pPr>
    </w:p>
    <w:p w:rsidR="009E15D8" w:rsidRDefault="009E15D8">
      <w:pPr>
        <w:ind w:firstLine="720"/>
        <w:rPr>
          <w:sz w:val="24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56"/>
        <w:gridCol w:w="4182"/>
      </w:tblGrid>
      <w:tr w:rsidR="009E15D8">
        <w:trPr>
          <w:trHeight w:val="20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5D8" w:rsidRDefault="006C6669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Выявленные недостатки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8" w:rsidRDefault="006C6669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9E15D8">
        <w:trPr>
          <w:trHeight w:val="1787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5D8" w:rsidRDefault="006C666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 </w:t>
            </w:r>
          </w:p>
          <w:p w:rsidR="009E15D8" w:rsidRDefault="009E15D8">
            <w:pPr>
              <w:jc w:val="left"/>
              <w:rPr>
                <w:sz w:val="24"/>
              </w:rPr>
            </w:pPr>
          </w:p>
          <w:p w:rsidR="009E15D8" w:rsidRDefault="009E15D8">
            <w:pPr>
              <w:jc w:val="left"/>
              <w:rPr>
                <w:b/>
                <w:sz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8" w:rsidRDefault="009E15D8">
            <w:pPr>
              <w:jc w:val="left"/>
              <w:rPr>
                <w:b/>
                <w:sz w:val="24"/>
              </w:rPr>
            </w:pPr>
            <w:hyperlink r:id="rId4" w:history="1">
              <w:r w:rsidR="006C6669">
                <w:rPr>
                  <w:rStyle w:val="16"/>
                  <w:sz w:val="24"/>
                </w:rPr>
                <w:t>https://sh-aksakovskaya-r56.gosweb.gosuslugi.ru/nezavisimaya-otsenka-kachestva-obrazovaniya/nezavisimaya-otsenka-kachestva-usloviy-obrazovatelnoy</w:t>
              </w:r>
              <w:r w:rsidR="006C6669">
                <w:rPr>
                  <w:rStyle w:val="16"/>
                  <w:sz w:val="24"/>
                </w:rPr>
                <w:t>/</w:t>
              </w:r>
            </w:hyperlink>
          </w:p>
        </w:tc>
      </w:tr>
      <w:tr w:rsidR="009E15D8">
        <w:trPr>
          <w:trHeight w:val="1215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5D8" w:rsidRDefault="006C6669">
            <w:pPr>
              <w:jc w:val="left"/>
              <w:rPr>
                <w:sz w:val="24"/>
              </w:rPr>
            </w:pPr>
            <w:r>
              <w:rPr>
                <w:sz w:val="24"/>
              </w:rPr>
              <w:t>Сведения о наличии положений о структурных подразделениях (об органах управления) с приложением копий указанных положений (при их наличии)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8" w:rsidRDefault="006C6669">
            <w:pPr>
              <w:jc w:val="left"/>
              <w:rPr>
                <w:sz w:val="24"/>
              </w:rPr>
            </w:pPr>
            <w:hyperlink r:id="rId5" w:history="1">
              <w:r w:rsidRPr="00433F8B">
                <w:rPr>
                  <w:rStyle w:val="a3"/>
                  <w:sz w:val="24"/>
                </w:rPr>
                <w:t>https://sh-aksakovskaya-r56.gosweb.gosuslugi.ru/svedeniya-ob-obrazovatelnoy-organizatsii/struktura-i-organy-upravleniya-obrazovatelnoy-organizatsiey/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9E15D8">
        <w:trPr>
          <w:trHeight w:val="1516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5D8" w:rsidRDefault="006C6669">
            <w:pPr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План финансово-хозяйственной  деятельности образовательной организации, утвержденный в установленном </w:t>
            </w:r>
            <w:r>
              <w:rPr>
                <w:sz w:val="24"/>
              </w:rPr>
              <w:t>законодательством Российской Федерации порядке, или бюджетные сметы образовательной организации</w:t>
            </w:r>
            <w:proofErr w:type="gramEnd"/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8" w:rsidRDefault="009E15D8">
            <w:pPr>
              <w:jc w:val="left"/>
              <w:rPr>
                <w:sz w:val="24"/>
              </w:rPr>
            </w:pPr>
            <w:hyperlink r:id="rId6" w:history="1">
              <w:r w:rsidR="006C6669">
                <w:rPr>
                  <w:rStyle w:val="16"/>
                  <w:sz w:val="24"/>
                </w:rPr>
                <w:t>https://sh-aksakovska</w:t>
              </w:r>
              <w:r w:rsidR="006C6669">
                <w:rPr>
                  <w:rStyle w:val="16"/>
                  <w:sz w:val="24"/>
                </w:rPr>
                <w:t>ya-r56.gosweb.gosuslugi.ru/svedeniya-ob-obrazovatelnoy-organizatsii/finansovo-hozyaystvennaya-deyatelnost/</w:t>
              </w:r>
            </w:hyperlink>
          </w:p>
        </w:tc>
      </w:tr>
      <w:tr w:rsidR="009E15D8">
        <w:trPr>
          <w:trHeight w:val="1777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5D8" w:rsidRDefault="006C666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Предписания органов, осуществляющих государственный контроль (надзор) в сфере образования, отчеты об исполнении таких предписаний (или сведения </w:t>
            </w:r>
            <w:r>
              <w:rPr>
                <w:sz w:val="24"/>
              </w:rPr>
              <w:t>об отсутствии таких предписаний)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8" w:rsidRDefault="009E15D8">
            <w:pPr>
              <w:jc w:val="left"/>
              <w:rPr>
                <w:sz w:val="24"/>
              </w:rPr>
            </w:pPr>
          </w:p>
        </w:tc>
      </w:tr>
      <w:tr w:rsidR="009E15D8">
        <w:trPr>
          <w:trHeight w:val="1962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5D8" w:rsidRDefault="006C666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об объеме образовательной деятельности, </w:t>
            </w:r>
            <w:proofErr w:type="gramStart"/>
            <w:r>
              <w:rPr>
                <w:sz w:val="24"/>
              </w:rPr>
              <w:t>финансовое</w:t>
            </w:r>
            <w:proofErr w:type="gramEnd"/>
            <w:r>
              <w:rPr>
                <w:sz w:val="24"/>
              </w:rPr>
              <w:t xml:space="preserve">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</w:t>
            </w:r>
            <w:r>
              <w:rPr>
                <w:sz w:val="24"/>
              </w:rPr>
              <w:t xml:space="preserve"> об образовании за счет средств физических и (или) юридических лиц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8" w:rsidRDefault="009E15D8">
            <w:pPr>
              <w:jc w:val="left"/>
              <w:rPr>
                <w:sz w:val="24"/>
              </w:rPr>
            </w:pPr>
            <w:hyperlink r:id="rId7" w:history="1">
              <w:r w:rsidR="006C6669">
                <w:rPr>
                  <w:rStyle w:val="16"/>
                  <w:sz w:val="24"/>
                </w:rPr>
                <w:t>https://sh-aksakovskaya-r56.gosweb.gosuslugi.ru/sv</w:t>
              </w:r>
              <w:r w:rsidR="006C6669">
                <w:rPr>
                  <w:rStyle w:val="16"/>
                  <w:sz w:val="24"/>
                </w:rPr>
                <w:t>edeniya-ob-obrazovatelnoy-organizatsii/finansovo-hozyaystvennaya-deyatelnost/</w:t>
              </w:r>
            </w:hyperlink>
          </w:p>
        </w:tc>
      </w:tr>
      <w:tr w:rsidR="009E15D8">
        <w:trPr>
          <w:trHeight w:val="698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5D8" w:rsidRDefault="006C6669">
            <w:pPr>
              <w:jc w:val="left"/>
              <w:rPr>
                <w:sz w:val="24"/>
              </w:rPr>
            </w:pPr>
            <w:r>
              <w:rPr>
                <w:sz w:val="24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8" w:rsidRDefault="009E15D8">
            <w:pPr>
              <w:jc w:val="left"/>
              <w:rPr>
                <w:sz w:val="24"/>
              </w:rPr>
            </w:pPr>
            <w:hyperlink r:id="rId8" w:history="1">
              <w:r w:rsidR="006C6669">
                <w:rPr>
                  <w:rStyle w:val="16"/>
                  <w:sz w:val="24"/>
                </w:rPr>
                <w:t>https://sh-aksakovskaya-r56.gosweb.gosuslugi.ru/svedeniya-ob-obrazovatelnoy-organizatsii/finansovo-hozyaystvennaya-deyatelnost/</w:t>
              </w:r>
            </w:hyperlink>
          </w:p>
        </w:tc>
      </w:tr>
      <w:tr w:rsidR="009E15D8">
        <w:trPr>
          <w:trHeight w:val="2973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5D8" w:rsidRDefault="006C6669">
            <w:pPr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Информация о количестве вакантных мест для приема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</w:t>
            </w:r>
            <w:r>
              <w:rPr>
                <w:sz w:val="24"/>
              </w:rPr>
              <w:t xml:space="preserve"> образовании за счет средств физических и (или) юридических лиц) (перевода) по каждой образовательной программе</w:t>
            </w:r>
            <w:proofErr w:type="gramEnd"/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5D8" w:rsidRPr="006C6669" w:rsidRDefault="009E15D8">
            <w:pPr>
              <w:jc w:val="left"/>
              <w:rPr>
                <w:sz w:val="24"/>
                <w:szCs w:val="24"/>
              </w:rPr>
            </w:pPr>
            <w:hyperlink r:id="rId9" w:history="1">
              <w:r w:rsidR="006C6669" w:rsidRPr="006C6669">
                <w:rPr>
                  <w:rStyle w:val="a3"/>
                  <w:sz w:val="24"/>
                  <w:szCs w:val="24"/>
                </w:rPr>
                <w:t>https://sh-aksakovskaya-r56.gosweb.gosuslugi.ru/n</w:t>
              </w:r>
              <w:r w:rsidR="006C6669" w:rsidRPr="006C6669">
                <w:rPr>
                  <w:rStyle w:val="a3"/>
                  <w:sz w:val="24"/>
                  <w:szCs w:val="24"/>
                </w:rPr>
                <w:t>etcat/index.php?catalogue=1&amp;sub=80</w:t>
              </w:r>
            </w:hyperlink>
          </w:p>
        </w:tc>
      </w:tr>
    </w:tbl>
    <w:p w:rsidR="009E15D8" w:rsidRDefault="006C6669">
      <w:pPr>
        <w:spacing w:before="120" w:after="120"/>
        <w:rPr>
          <w:b/>
          <w:sz w:val="24"/>
        </w:rPr>
      </w:pPr>
      <w:r>
        <w:br w:type="page"/>
      </w:r>
    </w:p>
    <w:p w:rsidR="009E15D8" w:rsidRDefault="006C6669">
      <w:pPr>
        <w:spacing w:before="240" w:after="120"/>
        <w:rPr>
          <w:b/>
          <w:sz w:val="24"/>
        </w:rPr>
      </w:pPr>
      <w:r>
        <w:rPr>
          <w:b/>
          <w:sz w:val="24"/>
        </w:rPr>
        <w:lastRenderedPageBreak/>
        <w:t>5.2. Недостатки,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</w:t>
      </w:r>
    </w:p>
    <w:p w:rsidR="009E15D8" w:rsidRDefault="006C6669">
      <w:pPr>
        <w:spacing w:after="120"/>
        <w:ind w:firstLine="720"/>
        <w:rPr>
          <w:sz w:val="24"/>
        </w:rPr>
      </w:pPr>
      <w:r>
        <w:rPr>
          <w:sz w:val="24"/>
        </w:rPr>
        <w:t xml:space="preserve"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1"/>
        <w:gridCol w:w="2280"/>
        <w:gridCol w:w="2175"/>
      </w:tblGrid>
      <w:tr w:rsidR="009E15D8">
        <w:trPr>
          <w:trHeight w:val="20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15D8" w:rsidRDefault="006C6669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Выявленные недостатки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15D8" w:rsidRDefault="006C6669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исполнения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15D8" w:rsidRDefault="006C6669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z w:val="24"/>
              </w:rPr>
              <w:t>метка о выполнении</w:t>
            </w:r>
          </w:p>
        </w:tc>
      </w:tr>
      <w:tr w:rsidR="009E15D8">
        <w:trPr>
          <w:trHeight w:val="20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15D8" w:rsidRDefault="006C6669">
            <w:pPr>
              <w:rPr>
                <w:sz w:val="24"/>
              </w:rPr>
            </w:pPr>
            <w:r>
              <w:rPr>
                <w:sz w:val="24"/>
              </w:rPr>
              <w:t>Оборудование входных групп пандусами или подъемными платформами</w:t>
            </w:r>
          </w:p>
          <w:p w:rsidR="009E15D8" w:rsidRDefault="006C666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z w:val="24"/>
              </w:rPr>
              <w:t xml:space="preserve"> положений о структурных подразделениях (об органах управления) с приложением копий указанных положений</w:t>
            </w:r>
          </w:p>
          <w:p w:rsidR="009E15D8" w:rsidRDefault="006C6669">
            <w:pPr>
              <w:rPr>
                <w:sz w:val="24"/>
              </w:rPr>
            </w:pPr>
            <w:r>
              <w:rPr>
                <w:sz w:val="24"/>
              </w:rPr>
              <w:t xml:space="preserve">Наличие выделенных стоянок для автотранспортных средств </w:t>
            </w:r>
            <w:r>
              <w:rPr>
                <w:sz w:val="24"/>
              </w:rPr>
              <w:t>инвалидов</w:t>
            </w:r>
          </w:p>
          <w:p w:rsidR="009E15D8" w:rsidRDefault="006C6669">
            <w:pPr>
              <w:rPr>
                <w:sz w:val="24"/>
              </w:rPr>
            </w:pPr>
            <w:r>
              <w:rPr>
                <w:sz w:val="24"/>
              </w:rPr>
              <w:t>Наличие сменных кресел-колясок</w:t>
            </w:r>
          </w:p>
          <w:p w:rsidR="009E15D8" w:rsidRDefault="006C6669">
            <w:pPr>
              <w:rPr>
                <w:sz w:val="24"/>
              </w:rPr>
            </w:pPr>
            <w:r>
              <w:rPr>
                <w:sz w:val="24"/>
              </w:rPr>
              <w:t>Наличие специально оборудованных санитарно-гигиенических помещений в организации</w:t>
            </w:r>
          </w:p>
          <w:p w:rsidR="009E15D8" w:rsidRDefault="006C6669">
            <w:pPr>
              <w:rPr>
                <w:sz w:val="24"/>
              </w:rPr>
            </w:pPr>
            <w:r>
              <w:rPr>
                <w:sz w:val="24"/>
              </w:rPr>
              <w:t>Дублирование для инвалидов по слуху и зрению звуковой и зрительной информации</w:t>
            </w:r>
          </w:p>
          <w:p w:rsidR="009E15D8" w:rsidRDefault="006C6669">
            <w:pPr>
              <w:rPr>
                <w:sz w:val="24"/>
              </w:rPr>
            </w:pPr>
            <w:r>
              <w:rPr>
                <w:sz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sz w:val="24"/>
              </w:rPr>
              <w:t>сурдопереводчика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тифлосурдопереводчика</w:t>
            </w:r>
            <w:proofErr w:type="spellEnd"/>
            <w:r>
              <w:rPr>
                <w:sz w:val="24"/>
              </w:rPr>
              <w:t>)</w:t>
            </w:r>
          </w:p>
          <w:p w:rsidR="009E15D8" w:rsidRDefault="006C6669">
            <w:pPr>
              <w:rPr>
                <w:sz w:val="24"/>
              </w:rPr>
            </w:pPr>
            <w:r>
              <w:rPr>
                <w:sz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</w:t>
            </w:r>
            <w:r>
              <w:rPr>
                <w:sz w:val="24"/>
              </w:rPr>
              <w:t>)</w:t>
            </w:r>
          </w:p>
          <w:p w:rsidR="009E15D8" w:rsidRDefault="006C6669">
            <w:pPr>
              <w:rPr>
                <w:b/>
                <w:sz w:val="24"/>
              </w:rPr>
            </w:pPr>
            <w:r>
              <w:rPr>
                <w:sz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D8" w:rsidRDefault="006C66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 сентября 2025 года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5D8" w:rsidRDefault="009E15D8">
            <w:pPr>
              <w:rPr>
                <w:b/>
                <w:sz w:val="24"/>
              </w:rPr>
            </w:pPr>
          </w:p>
        </w:tc>
      </w:tr>
    </w:tbl>
    <w:p w:rsidR="009E15D8" w:rsidRDefault="006C6669">
      <w:pPr>
        <w:pStyle w:val="10"/>
        <w:spacing w:before="240"/>
        <w:jc w:val="center"/>
        <w:rPr>
          <w:sz w:val="24"/>
        </w:rPr>
      </w:pPr>
      <w:r>
        <w:rPr>
          <w:sz w:val="24"/>
        </w:rPr>
        <w:t>6. Предложения по совершенствованию деятельности организаций</w:t>
      </w:r>
    </w:p>
    <w:p w:rsidR="009E15D8" w:rsidRDefault="006C6669">
      <w:pPr>
        <w:ind w:firstLine="720"/>
        <w:rPr>
          <w:sz w:val="24"/>
        </w:rPr>
      </w:pPr>
      <w:proofErr w:type="gramStart"/>
      <w:r>
        <w:rPr>
          <w:sz w:val="24"/>
        </w:rPr>
        <w:t xml:space="preserve">По критерию «Открытость и доступность информации об организации, осуществляющей </w:t>
      </w:r>
      <w:r>
        <w:rPr>
          <w:sz w:val="24"/>
        </w:rPr>
        <w:t xml:space="preserve">образовательную деятельность» необходимо представить на официальных сайтах и стендах организаций всю необходимую информацию, описанную в разделе 5.1 отчета, в соответствии с требованиями, утвержденными Постановлением Правительства РФ от 20 октября 2021 г. </w:t>
      </w:r>
      <w:r>
        <w:rPr>
          <w:sz w:val="24"/>
        </w:rPr>
        <w:t>N 1802, а также Приказом Министерства просвещения РФ от 13 марта 2019 г. № 114.</w:t>
      </w:r>
      <w:proofErr w:type="gramEnd"/>
    </w:p>
    <w:p w:rsidR="009E15D8" w:rsidRDefault="006C6669">
      <w:pPr>
        <w:ind w:firstLine="720"/>
        <w:rPr>
          <w:sz w:val="24"/>
        </w:rPr>
      </w:pPr>
      <w:r>
        <w:rPr>
          <w:sz w:val="24"/>
        </w:rPr>
        <w:t>Необходимо по мере возможности оборудовать территорию, прилегающую к организациям, и их помещения с учетом условий доступности для инвалидов, а также создать условия, позволяющ</w:t>
      </w:r>
      <w:r>
        <w:rPr>
          <w:sz w:val="24"/>
        </w:rPr>
        <w:t xml:space="preserve">ие инвалидам получать образовательные услуги наравне с другими, в соответствии с недостатками, описанными в разделе 5.2 отчета. Данные условия описаны в пунктах 3.1 и 3.2 Приказа Министерства просвещения РФ от 13 марта 2019 г. № 114. </w:t>
      </w:r>
    </w:p>
    <w:p w:rsidR="009E15D8" w:rsidRDefault="009E15D8">
      <w:pPr>
        <w:spacing w:after="120"/>
        <w:ind w:firstLine="720"/>
        <w:rPr>
          <w:sz w:val="24"/>
        </w:rPr>
      </w:pPr>
    </w:p>
    <w:p w:rsidR="009E15D8" w:rsidRDefault="009E15D8"/>
    <w:sectPr w:rsidR="009E15D8" w:rsidSect="009E15D8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5D8"/>
    <w:rsid w:val="006C6669"/>
    <w:rsid w:val="007A6161"/>
    <w:rsid w:val="009E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E15D8"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9E15D8"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9E15D8"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9E15D8"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9E15D8"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E15D8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E15D8"/>
    <w:rPr>
      <w:sz w:val="28"/>
    </w:rPr>
  </w:style>
  <w:style w:type="paragraph" w:styleId="21">
    <w:name w:val="toc 2"/>
    <w:basedOn w:val="a"/>
    <w:next w:val="a"/>
    <w:link w:val="22"/>
    <w:uiPriority w:val="39"/>
    <w:rsid w:val="009E15D8"/>
    <w:pPr>
      <w:ind w:left="200"/>
      <w:jc w:val="left"/>
    </w:pPr>
  </w:style>
  <w:style w:type="character" w:customStyle="1" w:styleId="22">
    <w:name w:val="Оглавление 2 Знак"/>
    <w:basedOn w:val="1"/>
    <w:link w:val="21"/>
    <w:rsid w:val="009E15D8"/>
  </w:style>
  <w:style w:type="paragraph" w:styleId="41">
    <w:name w:val="toc 4"/>
    <w:basedOn w:val="a"/>
    <w:next w:val="a"/>
    <w:link w:val="42"/>
    <w:uiPriority w:val="39"/>
    <w:rsid w:val="009E15D8"/>
    <w:pPr>
      <w:ind w:left="600"/>
      <w:jc w:val="left"/>
    </w:pPr>
  </w:style>
  <w:style w:type="character" w:customStyle="1" w:styleId="42">
    <w:name w:val="Оглавление 4 Знак"/>
    <w:basedOn w:val="1"/>
    <w:link w:val="41"/>
    <w:rsid w:val="009E15D8"/>
  </w:style>
  <w:style w:type="paragraph" w:styleId="6">
    <w:name w:val="toc 6"/>
    <w:basedOn w:val="a"/>
    <w:next w:val="a"/>
    <w:link w:val="60"/>
    <w:uiPriority w:val="39"/>
    <w:rsid w:val="009E15D8"/>
    <w:pPr>
      <w:ind w:left="1000"/>
      <w:jc w:val="left"/>
    </w:pPr>
  </w:style>
  <w:style w:type="character" w:customStyle="1" w:styleId="60">
    <w:name w:val="Оглавление 6 Знак"/>
    <w:basedOn w:val="1"/>
    <w:link w:val="6"/>
    <w:rsid w:val="009E15D8"/>
  </w:style>
  <w:style w:type="paragraph" w:customStyle="1" w:styleId="12">
    <w:name w:val="Обычный1"/>
    <w:link w:val="13"/>
    <w:rsid w:val="009E15D8"/>
    <w:rPr>
      <w:sz w:val="28"/>
    </w:rPr>
  </w:style>
  <w:style w:type="character" w:customStyle="1" w:styleId="13">
    <w:name w:val="Обычный1"/>
    <w:link w:val="12"/>
    <w:rsid w:val="009E15D8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9E15D8"/>
    <w:pPr>
      <w:ind w:left="1200"/>
      <w:jc w:val="left"/>
    </w:pPr>
  </w:style>
  <w:style w:type="character" w:customStyle="1" w:styleId="70">
    <w:name w:val="Оглавление 7 Знак"/>
    <w:basedOn w:val="1"/>
    <w:link w:val="7"/>
    <w:rsid w:val="009E15D8"/>
  </w:style>
  <w:style w:type="character" w:customStyle="1" w:styleId="30">
    <w:name w:val="Заголовок 3 Знак"/>
    <w:basedOn w:val="1"/>
    <w:link w:val="3"/>
    <w:rsid w:val="009E15D8"/>
    <w:rPr>
      <w:b/>
      <w:sz w:val="26"/>
    </w:rPr>
  </w:style>
  <w:style w:type="paragraph" w:customStyle="1" w:styleId="14">
    <w:name w:val="Основной шрифт абзаца1"/>
    <w:link w:val="31"/>
    <w:rsid w:val="009E15D8"/>
  </w:style>
  <w:style w:type="paragraph" w:styleId="31">
    <w:name w:val="toc 3"/>
    <w:basedOn w:val="a"/>
    <w:next w:val="a"/>
    <w:link w:val="32"/>
    <w:uiPriority w:val="39"/>
    <w:rsid w:val="009E15D8"/>
    <w:pPr>
      <w:ind w:left="400"/>
      <w:jc w:val="left"/>
    </w:pPr>
  </w:style>
  <w:style w:type="character" w:customStyle="1" w:styleId="32">
    <w:name w:val="Оглавление 3 Знак"/>
    <w:basedOn w:val="1"/>
    <w:link w:val="31"/>
    <w:rsid w:val="009E15D8"/>
  </w:style>
  <w:style w:type="paragraph" w:customStyle="1" w:styleId="15">
    <w:name w:val="Гиперссылка1"/>
    <w:link w:val="16"/>
    <w:rsid w:val="009E15D8"/>
    <w:rPr>
      <w:color w:val="0000FF"/>
      <w:u w:val="single"/>
    </w:rPr>
  </w:style>
  <w:style w:type="character" w:customStyle="1" w:styleId="16">
    <w:name w:val="Гиперссылка1"/>
    <w:link w:val="15"/>
    <w:rsid w:val="009E15D8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9E15D8"/>
    <w:rPr>
      <w:b/>
      <w:sz w:val="22"/>
    </w:rPr>
  </w:style>
  <w:style w:type="character" w:customStyle="1" w:styleId="11">
    <w:name w:val="Заголовок 1 Знак"/>
    <w:basedOn w:val="1"/>
    <w:link w:val="10"/>
    <w:rsid w:val="009E15D8"/>
    <w:rPr>
      <w:b/>
      <w:sz w:val="32"/>
    </w:rPr>
  </w:style>
  <w:style w:type="paragraph" w:customStyle="1" w:styleId="23">
    <w:name w:val="Гиперссылка2"/>
    <w:link w:val="a3"/>
    <w:rsid w:val="009E15D8"/>
    <w:rPr>
      <w:color w:val="0000FF"/>
      <w:u w:val="single"/>
    </w:rPr>
  </w:style>
  <w:style w:type="character" w:styleId="a3">
    <w:name w:val="Hyperlink"/>
    <w:link w:val="23"/>
    <w:rsid w:val="009E15D8"/>
    <w:rPr>
      <w:color w:val="0000FF"/>
      <w:u w:val="single"/>
    </w:rPr>
  </w:style>
  <w:style w:type="paragraph" w:customStyle="1" w:styleId="Footnote">
    <w:name w:val="Footnote"/>
    <w:link w:val="Footnote0"/>
    <w:rsid w:val="009E15D8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9E15D8"/>
    <w:rPr>
      <w:sz w:val="22"/>
    </w:rPr>
  </w:style>
  <w:style w:type="paragraph" w:styleId="17">
    <w:name w:val="toc 1"/>
    <w:basedOn w:val="a"/>
    <w:next w:val="a"/>
    <w:link w:val="18"/>
    <w:uiPriority w:val="39"/>
    <w:rsid w:val="009E15D8"/>
    <w:pPr>
      <w:jc w:val="left"/>
    </w:pPr>
    <w:rPr>
      <w:b/>
    </w:rPr>
  </w:style>
  <w:style w:type="character" w:customStyle="1" w:styleId="18">
    <w:name w:val="Оглавление 1 Знак"/>
    <w:basedOn w:val="1"/>
    <w:link w:val="17"/>
    <w:rsid w:val="009E15D8"/>
    <w:rPr>
      <w:b/>
    </w:rPr>
  </w:style>
  <w:style w:type="paragraph" w:customStyle="1" w:styleId="HeaderandFooter">
    <w:name w:val="Header and Footer"/>
    <w:link w:val="HeaderandFooter0"/>
    <w:rsid w:val="009E15D8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9E15D8"/>
    <w:rPr>
      <w:sz w:val="20"/>
    </w:rPr>
  </w:style>
  <w:style w:type="paragraph" w:styleId="9">
    <w:name w:val="toc 9"/>
    <w:basedOn w:val="a"/>
    <w:next w:val="a"/>
    <w:link w:val="90"/>
    <w:uiPriority w:val="39"/>
    <w:rsid w:val="009E15D8"/>
    <w:pPr>
      <w:ind w:left="1600"/>
      <w:jc w:val="left"/>
    </w:pPr>
  </w:style>
  <w:style w:type="character" w:customStyle="1" w:styleId="90">
    <w:name w:val="Оглавление 9 Знак"/>
    <w:basedOn w:val="1"/>
    <w:link w:val="9"/>
    <w:rsid w:val="009E15D8"/>
  </w:style>
  <w:style w:type="paragraph" w:styleId="8">
    <w:name w:val="toc 8"/>
    <w:basedOn w:val="a"/>
    <w:next w:val="a"/>
    <w:link w:val="80"/>
    <w:uiPriority w:val="39"/>
    <w:rsid w:val="009E15D8"/>
    <w:pPr>
      <w:ind w:left="1400"/>
      <w:jc w:val="left"/>
    </w:pPr>
  </w:style>
  <w:style w:type="character" w:customStyle="1" w:styleId="80">
    <w:name w:val="Оглавление 8 Знак"/>
    <w:basedOn w:val="1"/>
    <w:link w:val="8"/>
    <w:rsid w:val="009E15D8"/>
  </w:style>
  <w:style w:type="paragraph" w:styleId="51">
    <w:name w:val="toc 5"/>
    <w:basedOn w:val="a"/>
    <w:next w:val="a"/>
    <w:link w:val="52"/>
    <w:uiPriority w:val="39"/>
    <w:rsid w:val="009E15D8"/>
    <w:pPr>
      <w:ind w:left="800"/>
      <w:jc w:val="left"/>
    </w:pPr>
  </w:style>
  <w:style w:type="character" w:customStyle="1" w:styleId="52">
    <w:name w:val="Оглавление 5 Знак"/>
    <w:basedOn w:val="1"/>
    <w:link w:val="51"/>
    <w:rsid w:val="009E15D8"/>
  </w:style>
  <w:style w:type="paragraph" w:styleId="a4">
    <w:name w:val="Subtitle"/>
    <w:basedOn w:val="a"/>
    <w:next w:val="a"/>
    <w:link w:val="a5"/>
    <w:uiPriority w:val="11"/>
    <w:qFormat/>
    <w:rsid w:val="009E15D8"/>
    <w:rPr>
      <w:i/>
      <w:sz w:val="24"/>
    </w:rPr>
  </w:style>
  <w:style w:type="character" w:customStyle="1" w:styleId="a5">
    <w:name w:val="Подзаголовок Знак"/>
    <w:basedOn w:val="1"/>
    <w:link w:val="a4"/>
    <w:rsid w:val="009E15D8"/>
    <w:rPr>
      <w:i/>
      <w:sz w:val="24"/>
    </w:rPr>
  </w:style>
  <w:style w:type="paragraph" w:styleId="a6">
    <w:name w:val="Title"/>
    <w:basedOn w:val="a"/>
    <w:next w:val="a"/>
    <w:link w:val="a7"/>
    <w:uiPriority w:val="10"/>
    <w:qFormat/>
    <w:rsid w:val="009E15D8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basedOn w:val="1"/>
    <w:link w:val="a6"/>
    <w:rsid w:val="009E15D8"/>
    <w:rPr>
      <w:b/>
      <w:caps/>
      <w:sz w:val="40"/>
    </w:rPr>
  </w:style>
  <w:style w:type="character" w:customStyle="1" w:styleId="40">
    <w:name w:val="Заголовок 4 Знак"/>
    <w:basedOn w:val="1"/>
    <w:link w:val="4"/>
    <w:rsid w:val="009E15D8"/>
    <w:rPr>
      <w:b/>
      <w:sz w:val="24"/>
    </w:rPr>
  </w:style>
  <w:style w:type="character" w:customStyle="1" w:styleId="20">
    <w:name w:val="Заголовок 2 Знак"/>
    <w:basedOn w:val="1"/>
    <w:link w:val="2"/>
    <w:rsid w:val="009E15D8"/>
    <w:rPr>
      <w:b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aksakovskaya-r56.gosweb.gosuslugi.ru/svedeniya-ob-obrazovatelnoy-organizatsii/finansovo-hozyaystvennaya-deyatelno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-aksakovskaya-r56.gosweb.gosuslugi.ru/svedeniya-ob-obrazovatelnoy-organizatsii/finansovo-hozyaystvennaya-deyatelnost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aksakovskaya-r56.gosweb.gosuslugi.ru/svedeniya-ob-obrazovatelnoy-organizatsii/finansovo-hozyaystvennaya-deyatelnos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-aksakovskaya-r56.gosweb.gosuslugi.ru/svedeniya-ob-obrazovatelnoy-organizatsii/struktura-i-organy-upravleniya-obrazovatelnoy-organizatsiey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h-aksakovskaya-r56.gosweb.gosuslugi.ru/nezavisimaya-otsenka-kachestva-obrazovaniya/nezavisimaya-otsenka-kachestva-usloviy-obrazovatelnoy/" TargetMode="External"/><Relationship Id="rId9" Type="http://schemas.openxmlformats.org/officeDocument/2006/relationships/hyperlink" Target="https://sh-aksakovskaya-r56.gosweb.gosuslugi.ru/netcat/index.php?catalogue=1&amp;sub=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2025-02-10T15:08:00Z</dcterms:created>
  <dcterms:modified xsi:type="dcterms:W3CDTF">2025-02-10T16:00:00Z</dcterms:modified>
</cp:coreProperties>
</file>